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9DE6" w14:textId="68E91C50" w:rsidR="00AB78FD" w:rsidRDefault="003C1AE1" w:rsidP="003974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Modulplan</w:t>
      </w:r>
    </w:p>
    <w:p w14:paraId="014A16F9" w14:textId="77777777" w:rsidR="003C1AE1" w:rsidRDefault="003C1AE1" w:rsidP="0039744B">
      <w:pPr>
        <w:spacing w:after="0" w:line="240" w:lineRule="auto"/>
        <w:rPr>
          <w:b/>
          <w:bCs/>
          <w:sz w:val="28"/>
          <w:szCs w:val="28"/>
        </w:rPr>
      </w:pPr>
    </w:p>
    <w:p w14:paraId="29E9037B" w14:textId="28433B91" w:rsidR="00EF04F8" w:rsidRDefault="00EF04F8" w:rsidP="00EF04F8">
      <w:pPr>
        <w:spacing w:after="0"/>
      </w:pPr>
      <w:r>
        <w:t>Formålet med modulet:</w:t>
      </w:r>
    </w:p>
    <w:p w14:paraId="580749EA" w14:textId="5F01B9D3" w:rsidR="00EF04F8" w:rsidRDefault="00EF04F8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lovforslaget og ændringsforslagene, som fraktionerne skal forholde sig til og stemme på </w:t>
      </w:r>
    </w:p>
    <w:p w14:paraId="38823CFB" w14:textId="562C6300" w:rsidR="00930063" w:rsidRDefault="00930063" w:rsidP="005769AA">
      <w:pPr>
        <w:pStyle w:val="Listeafsnit"/>
        <w:numPr>
          <w:ilvl w:val="0"/>
          <w:numId w:val="19"/>
        </w:numPr>
        <w:spacing w:after="0"/>
      </w:pPr>
      <w:r>
        <w:t xml:space="preserve">At bruge læsestrategier til at forstå </w:t>
      </w:r>
      <w:r w:rsidR="00B304DE">
        <w:t>tysk tekst</w:t>
      </w:r>
    </w:p>
    <w:p w14:paraId="0312EBD1" w14:textId="17DFF10C" w:rsidR="00930063" w:rsidRPr="00EF04F8" w:rsidRDefault="00B304DE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</w:t>
      </w:r>
      <w:r w:rsidR="00F90D2F">
        <w:t>Tysklands økonomiske situation</w:t>
      </w:r>
    </w:p>
    <w:p w14:paraId="506747D7" w14:textId="77777777" w:rsidR="000A005A" w:rsidRPr="000A005A" w:rsidRDefault="000A005A" w:rsidP="0039744B">
      <w:pPr>
        <w:spacing w:after="0" w:line="240" w:lineRule="auto"/>
        <w:rPr>
          <w:b/>
          <w:bCs/>
        </w:rPr>
      </w:pPr>
    </w:p>
    <w:p w14:paraId="00E24395" w14:textId="365C7F3F" w:rsidR="002B6D7C" w:rsidRPr="002B6D7C" w:rsidRDefault="005D456E" w:rsidP="0039744B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5D456E">
        <w:rPr>
          <w:b/>
          <w:bCs/>
        </w:rPr>
        <w:t>Modulplan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1"/>
      </w:tblGrid>
      <w:tr w:rsidR="002B6D7C" w:rsidRPr="003548DC" w14:paraId="3974C4EF" w14:textId="77777777" w:rsidTr="004908A5">
        <w:tc>
          <w:tcPr>
            <w:tcW w:w="846" w:type="dxa"/>
          </w:tcPr>
          <w:p w14:paraId="6415E01F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Punkt</w:t>
            </w:r>
          </w:p>
        </w:tc>
        <w:tc>
          <w:tcPr>
            <w:tcW w:w="4961" w:type="dxa"/>
          </w:tcPr>
          <w:p w14:paraId="364403AB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Indhold</w:t>
            </w:r>
          </w:p>
        </w:tc>
        <w:tc>
          <w:tcPr>
            <w:tcW w:w="3821" w:type="dxa"/>
          </w:tcPr>
          <w:p w14:paraId="6A4D7B01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 xml:space="preserve">Materiale </w:t>
            </w:r>
          </w:p>
        </w:tc>
      </w:tr>
      <w:tr w:rsidR="002B6D7C" w:rsidRPr="002F58BF" w14:paraId="0C3C2304" w14:textId="77777777" w:rsidTr="004908A5">
        <w:tc>
          <w:tcPr>
            <w:tcW w:w="846" w:type="dxa"/>
          </w:tcPr>
          <w:p w14:paraId="4FB3CA0F" w14:textId="77777777" w:rsidR="002B6D7C" w:rsidRPr="003548DC" w:rsidRDefault="002B6D7C" w:rsidP="0039744B">
            <w:pPr>
              <w:jc w:val="center"/>
            </w:pPr>
            <w:r w:rsidRPr="003548DC">
              <w:t>1</w:t>
            </w:r>
          </w:p>
        </w:tc>
        <w:tc>
          <w:tcPr>
            <w:tcW w:w="4961" w:type="dxa"/>
          </w:tcPr>
          <w:p w14:paraId="32A4226B" w14:textId="0C872DF7" w:rsidR="00820124" w:rsidRPr="005B43E7" w:rsidRDefault="002B7A2F" w:rsidP="0039744B">
            <w:pPr>
              <w:pStyle w:val="Listeafsnit"/>
              <w:numPr>
                <w:ilvl w:val="0"/>
                <w:numId w:val="12"/>
              </w:numPr>
            </w:pPr>
            <w:r>
              <w:t>Quizlet live som opsamling på lektie</w:t>
            </w:r>
            <w:r w:rsidR="00966F23">
              <w:t xml:space="preserve"> </w:t>
            </w:r>
          </w:p>
        </w:tc>
        <w:tc>
          <w:tcPr>
            <w:tcW w:w="3821" w:type="dxa"/>
          </w:tcPr>
          <w:p w14:paraId="55E5F56A" w14:textId="616F4339" w:rsidR="002B6D7C" w:rsidRDefault="00BA52E4" w:rsidP="0039744B">
            <w:pPr>
              <w:rPr>
                <w:lang w:val="es-ES"/>
              </w:rPr>
            </w:pPr>
            <w:r>
              <w:rPr>
                <w:lang w:val="es-ES"/>
              </w:rPr>
              <w:t>Link til quizlet:</w:t>
            </w:r>
          </w:p>
          <w:p w14:paraId="5DC93D28" w14:textId="37743A4B" w:rsidR="00BA52E4" w:rsidRPr="007E082C" w:rsidRDefault="002F58BF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4</w:t>
            </w:r>
          </w:p>
        </w:tc>
      </w:tr>
      <w:tr w:rsidR="00F45FD6" w:rsidRPr="002E59F6" w14:paraId="32D737AD" w14:textId="77777777" w:rsidTr="004908A5">
        <w:tc>
          <w:tcPr>
            <w:tcW w:w="846" w:type="dxa"/>
          </w:tcPr>
          <w:p w14:paraId="5C21A618" w14:textId="057FA8D0" w:rsidR="00F45FD6" w:rsidRPr="003548DC" w:rsidRDefault="00F45FD6" w:rsidP="0039744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7BAD1E1C" w14:textId="3730AD25" w:rsidR="00F45FD6" w:rsidRDefault="00BA52E4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Genopfriskning af EU’s institutioner samt af </w:t>
            </w:r>
            <w:r w:rsidR="00A61DDC">
              <w:rPr>
                <w:lang w:val="es-ES"/>
              </w:rPr>
              <w:t>fraktionerne</w:t>
            </w:r>
            <w:r w:rsidR="00F45FD6">
              <w:rPr>
                <w:lang w:val="es-ES"/>
              </w:rPr>
              <w:t xml:space="preserve"> </w:t>
            </w:r>
          </w:p>
          <w:p w14:paraId="7D36E898" w14:textId="1256A311" w:rsidR="00F45FD6" w:rsidRDefault="009752E2" w:rsidP="0039744B">
            <w:pPr>
              <w:pStyle w:val="Listeafsnit"/>
              <w:numPr>
                <w:ilvl w:val="0"/>
                <w:numId w:val="12"/>
              </w:numPr>
            </w:pPr>
            <w:r>
              <w:t>Hvilke ord/informationer passer til hvilke institutioner?</w:t>
            </w:r>
          </w:p>
          <w:p w14:paraId="11EDCD39" w14:textId="65C4EF26" w:rsidR="00F45FD6" w:rsidRPr="00F45FD6" w:rsidRDefault="001C40A9" w:rsidP="0039744B">
            <w:pPr>
              <w:pStyle w:val="Listeafsnit"/>
              <w:numPr>
                <w:ilvl w:val="0"/>
                <w:numId w:val="12"/>
              </w:numPr>
            </w:pPr>
            <w:r>
              <w:t>Opsamling på parlamentets rolle</w:t>
            </w:r>
            <w:r w:rsidR="00F45FD6">
              <w:t xml:space="preserve"> </w:t>
            </w:r>
            <w:r>
              <w:t xml:space="preserve">samt </w:t>
            </w:r>
            <w:r w:rsidR="00B43848">
              <w:t>refleksions</w:t>
            </w:r>
            <w:r w:rsidR="00F35E4D">
              <w:t>spørgsmål</w:t>
            </w:r>
            <w:r w:rsidR="00B43848">
              <w:t xml:space="preserve"> i lektie</w:t>
            </w:r>
          </w:p>
        </w:tc>
        <w:tc>
          <w:tcPr>
            <w:tcW w:w="3821" w:type="dxa"/>
          </w:tcPr>
          <w:p w14:paraId="6AE6C9C3" w14:textId="52300A22" w:rsidR="00E67945" w:rsidRPr="002E59F6" w:rsidRDefault="00E6794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2F58BF">
              <w:rPr>
                <w:lang w:val="es-ES"/>
              </w:rPr>
              <w:t>5-6</w:t>
            </w:r>
          </w:p>
        </w:tc>
      </w:tr>
      <w:tr w:rsidR="002B6D7C" w:rsidRPr="00FD2439" w14:paraId="27652ABB" w14:textId="77777777" w:rsidTr="004908A5">
        <w:tc>
          <w:tcPr>
            <w:tcW w:w="846" w:type="dxa"/>
          </w:tcPr>
          <w:p w14:paraId="7A18111D" w14:textId="68213C5C" w:rsidR="002B6D7C" w:rsidRPr="003548DC" w:rsidRDefault="00F45FD6" w:rsidP="0039744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637E525" w14:textId="5926E1C1" w:rsidR="002B6D7C" w:rsidRDefault="0050072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Indblik i </w:t>
            </w:r>
            <w:r w:rsidR="00883123">
              <w:rPr>
                <w:lang w:val="es-ES"/>
              </w:rPr>
              <w:t>Tysklands økonomi</w:t>
            </w:r>
          </w:p>
          <w:p w14:paraId="49455690" w14:textId="5D7B98B2" w:rsidR="009D34C6" w:rsidRDefault="009D34C6" w:rsidP="002C1415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>Stil eventuelt først eleverne spørgsmålet, om de kan huske coronakrisen og hvad den betød for dem</w:t>
            </w:r>
            <w:r w:rsidR="00120D2D">
              <w:rPr>
                <w:lang w:val="es-ES"/>
              </w:rPr>
              <w:t>, for familierne, for samfundet generelt.</w:t>
            </w:r>
          </w:p>
          <w:p w14:paraId="658EB9BB" w14:textId="52A2C3FB" w:rsidR="002C1415" w:rsidRDefault="00883123" w:rsidP="002C1415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>Lad eleverne se de korte v</w:t>
            </w:r>
            <w:r w:rsidR="002C1415" w:rsidRPr="002C1415">
              <w:rPr>
                <w:lang w:val="es-ES"/>
              </w:rPr>
              <w:t>ideo</w:t>
            </w:r>
            <w:r>
              <w:rPr>
                <w:lang w:val="es-ES"/>
              </w:rPr>
              <w:t>er</w:t>
            </w:r>
          </w:p>
          <w:p w14:paraId="64DEE2EC" w14:textId="77777777" w:rsidR="002C1415" w:rsidRDefault="00883123" w:rsidP="0039744B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Hvad bliver der sagt om </w:t>
            </w:r>
            <w:r w:rsidR="00777052">
              <w:rPr>
                <w:lang w:val="es-ES"/>
              </w:rPr>
              <w:t xml:space="preserve">coronakrisens virkning på økonomien? </w:t>
            </w:r>
          </w:p>
          <w:p w14:paraId="50EE3162" w14:textId="77777777" w:rsidR="00777052" w:rsidRDefault="00777052" w:rsidP="0039744B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>Hvor står Tysklands økonomi i forhold til andre europæiske lande?</w:t>
            </w:r>
          </w:p>
          <w:p w14:paraId="529125A6" w14:textId="4A0B7BDB" w:rsidR="00122316" w:rsidRPr="0030439B" w:rsidRDefault="00122316" w:rsidP="0039744B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>Lad eventuelt eleverne søge på internettet for at finde info om Tysklands økonomi</w:t>
            </w:r>
            <w:r w:rsidR="00017E92">
              <w:rPr>
                <w:lang w:val="es-ES"/>
              </w:rPr>
              <w:t>, fx BNP</w:t>
            </w:r>
          </w:p>
        </w:tc>
        <w:tc>
          <w:tcPr>
            <w:tcW w:w="3821" w:type="dxa"/>
          </w:tcPr>
          <w:p w14:paraId="255E22AE" w14:textId="5F640B44" w:rsidR="004141B1" w:rsidRPr="00CE20F5" w:rsidRDefault="004141B1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30439B">
              <w:rPr>
                <w:lang w:val="es-ES"/>
              </w:rPr>
              <w:t>7</w:t>
            </w:r>
          </w:p>
        </w:tc>
      </w:tr>
      <w:tr w:rsidR="0030439B" w:rsidRPr="00FD2439" w14:paraId="33E9C29A" w14:textId="77777777" w:rsidTr="004908A5">
        <w:tc>
          <w:tcPr>
            <w:tcW w:w="846" w:type="dxa"/>
          </w:tcPr>
          <w:p w14:paraId="3CD134CF" w14:textId="29DB5940" w:rsidR="0030439B" w:rsidRDefault="0030439B" w:rsidP="0039744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4A6537AC" w14:textId="77777777" w:rsidR="0030439B" w:rsidRDefault="0030439B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Arbejde med </w:t>
            </w:r>
            <w:r w:rsidR="00CA42E4">
              <w:rPr>
                <w:lang w:val="es-ES"/>
              </w:rPr>
              <w:t>lovforslag</w:t>
            </w:r>
          </w:p>
          <w:p w14:paraId="0547C577" w14:textId="77777777" w:rsidR="00CA42E4" w:rsidRDefault="00CA42E4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I fraktionsgrupper læser eleverne lovforslag og </w:t>
            </w:r>
            <w:r w:rsidR="00791D63">
              <w:rPr>
                <w:lang w:val="es-ES"/>
              </w:rPr>
              <w:t xml:space="preserve">ændringsforslag, lad dem eventuelt lave rollelæsning: En læser højt, en oversætter og en finder 3 </w:t>
            </w:r>
            <w:r w:rsidR="00554F8E">
              <w:rPr>
                <w:lang w:val="es-ES"/>
              </w:rPr>
              <w:t>nøgleord</w:t>
            </w:r>
          </w:p>
          <w:p w14:paraId="40E3C270" w14:textId="6132F72E" w:rsidR="00554F8E" w:rsidRDefault="00554F8E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Opsamling på lovforslag i klassen, så alle </w:t>
            </w:r>
            <w:r w:rsidR="008D5D16">
              <w:rPr>
                <w:lang w:val="es-ES"/>
              </w:rPr>
              <w:t>forstår lovforslaget og ændringsforslaget, som skal diskuteres til plenarforsamlingen i modul 10</w:t>
            </w:r>
          </w:p>
        </w:tc>
        <w:tc>
          <w:tcPr>
            <w:tcW w:w="3821" w:type="dxa"/>
          </w:tcPr>
          <w:p w14:paraId="4DC2D944" w14:textId="77777777" w:rsidR="0030439B" w:rsidRDefault="008D5D16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8</w:t>
            </w:r>
          </w:p>
          <w:p w14:paraId="7CA72956" w14:textId="304944DC" w:rsidR="00920A43" w:rsidRDefault="00920A43" w:rsidP="0039744B">
            <w:pPr>
              <w:rPr>
                <w:lang w:val="es-ES"/>
              </w:rPr>
            </w:pPr>
            <w:r>
              <w:rPr>
                <w:lang w:val="es-ES"/>
              </w:rPr>
              <w:t>Lovforslag</w:t>
            </w:r>
          </w:p>
        </w:tc>
      </w:tr>
    </w:tbl>
    <w:p w14:paraId="6AFC1747" w14:textId="77777777" w:rsidR="002B6D7C" w:rsidRPr="002B6D7C" w:rsidRDefault="002B6D7C" w:rsidP="0039744B">
      <w:pPr>
        <w:spacing w:after="0" w:line="240" w:lineRule="auto"/>
        <w:rPr>
          <w:b/>
          <w:bCs/>
          <w:lang w:val="es-ES"/>
        </w:rPr>
      </w:pPr>
    </w:p>
    <w:p w14:paraId="7366C490" w14:textId="5E51BE6A" w:rsidR="007B678B" w:rsidRPr="004101B6" w:rsidRDefault="007B5B61" w:rsidP="004101B6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  <w:lang w:val="es-ES"/>
        </w:rPr>
      </w:pPr>
      <w:r>
        <w:rPr>
          <w:b/>
          <w:bCs/>
          <w:lang w:val="es-ES"/>
        </w:rPr>
        <w:t>Opsamlende spørgsmål til Europa-Parlamentet</w:t>
      </w:r>
    </w:p>
    <w:p w14:paraId="44483580" w14:textId="4A154816" w:rsidR="00046568" w:rsidRDefault="004A7C1F" w:rsidP="0039744B">
      <w:pPr>
        <w:spacing w:after="0" w:line="240" w:lineRule="auto"/>
        <w:jc w:val="both"/>
      </w:pPr>
      <w:r w:rsidRPr="004A7C1F">
        <w:t>Id</w:t>
      </w:r>
      <w:r>
        <w:t xml:space="preserve">een med denne aktivitet er at gennemgå </w:t>
      </w:r>
      <w:r w:rsidR="00C23F2A">
        <w:t>Europa-Parlamentets rolle</w:t>
      </w:r>
      <w:r>
        <w:t xml:space="preserve"> i plenum for at sikre en fælles forståelse af arbejdet med modul </w:t>
      </w:r>
      <w:r w:rsidR="00C23F2A">
        <w:t>3, 7</w:t>
      </w:r>
      <w:r w:rsidR="00BA2F18">
        <w:t xml:space="preserve"> og 8</w:t>
      </w:r>
      <w:r>
        <w:t xml:space="preserve">. </w:t>
      </w:r>
    </w:p>
    <w:p w14:paraId="09981040" w14:textId="5FD393CC" w:rsid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Hvilken </w:t>
      </w:r>
      <w:r w:rsidR="00BA2F18">
        <w:t>rolle</w:t>
      </w:r>
      <w:r>
        <w:t xml:space="preserve"> har Europa-Parlamentet i forhold til de beslutninger, der bliver truffet i EU?</w:t>
      </w:r>
    </w:p>
    <w:p w14:paraId="67222FA4" w14:textId="40161EF5" w:rsidR="00046568" w:rsidRP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Hvad er en plenarforsamling i Europa-Parlamentet? </w:t>
      </w:r>
    </w:p>
    <w:p w14:paraId="45243AE3" w14:textId="20815CDD" w:rsidR="00E412AF" w:rsidRDefault="00CA7C32" w:rsidP="00CA7C32">
      <w:r>
        <w:br w:type="page"/>
      </w:r>
    </w:p>
    <w:p w14:paraId="1D8784C5" w14:textId="343FAFB9" w:rsidR="00E412AF" w:rsidRDefault="00E412AF" w:rsidP="0039744B">
      <w:pPr>
        <w:pStyle w:val="Listeafsni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b/>
          <w:bCs/>
        </w:rPr>
        <w:lastRenderedPageBreak/>
        <w:t>Lovforslaget</w:t>
      </w:r>
    </w:p>
    <w:p w14:paraId="17AF449B" w14:textId="4B8D6306" w:rsidR="00E412AF" w:rsidRDefault="00E412AF" w:rsidP="0039744B">
      <w:pPr>
        <w:spacing w:after="0" w:line="240" w:lineRule="auto"/>
        <w:jc w:val="both"/>
      </w:pPr>
      <w:r>
        <w:t>Ideen med denne aktivitet er at give eleverne mulighed for at tale forslaget og</w:t>
      </w:r>
      <w:r w:rsidR="005A6B11">
        <w:t xml:space="preserve"> de mulige</w:t>
      </w:r>
      <w:r>
        <w:t xml:space="preserve"> ændringsforslag igennem i deres grupper </w:t>
      </w:r>
      <w:r w:rsidR="005A6B11">
        <w:t xml:space="preserve">(de politiske grupperinger fra modul </w:t>
      </w:r>
      <w:r w:rsidR="00305280">
        <w:t>7</w:t>
      </w:r>
      <w:r w:rsidR="005A6B11">
        <w:t xml:space="preserve">) </w:t>
      </w:r>
      <w:r>
        <w:t xml:space="preserve">og derefter følge op i plenum for at sikre, at alle har den samme forståelse af lovforslaget. </w:t>
      </w:r>
    </w:p>
    <w:p w14:paraId="720D369D" w14:textId="77777777" w:rsidR="00CA7C32" w:rsidRDefault="00CA7C32" w:rsidP="0039744B">
      <w:pPr>
        <w:spacing w:after="0" w:line="240" w:lineRule="auto"/>
        <w:jc w:val="both"/>
      </w:pPr>
    </w:p>
    <w:p w14:paraId="69AE168B" w14:textId="6882BC0A" w:rsidR="00CA7C32" w:rsidRPr="00DE0C6D" w:rsidRDefault="00CA7C32" w:rsidP="00CA7C32">
      <w:pPr>
        <w:pStyle w:val="Listeafsnit"/>
        <w:numPr>
          <w:ilvl w:val="0"/>
          <w:numId w:val="1"/>
        </w:numPr>
        <w:spacing w:after="0" w:line="240" w:lineRule="auto"/>
        <w:ind w:left="360"/>
        <w:jc w:val="both"/>
      </w:pPr>
      <w:r w:rsidRPr="00DE0C6D">
        <w:rPr>
          <w:b/>
          <w:bCs/>
        </w:rPr>
        <w:t>Ændringsforslag:</w:t>
      </w:r>
    </w:p>
    <w:p w14:paraId="56A3C6B5" w14:textId="77777777" w:rsidR="00CA7C32" w:rsidRPr="0071124C" w:rsidRDefault="00CA7C32" w:rsidP="00CA7C32">
      <w:pPr>
        <w:spacing w:after="0" w:line="240" w:lineRule="auto"/>
        <w:jc w:val="both"/>
      </w:pPr>
      <w:r>
        <w:t xml:space="preserve">Nedenstående er en oversigt over de ændringsforslag, eleverne får udleveret og skal formulere argumenter for eller imod. I modsætning til elevernes oversigt giver nedenstående tabel også et overblik over, hvilke grupper, der kunne være for eller imod et givet ændringsforslag. Det er tænkt som en hjælp til underviseren i forhold til at understøtte elevernes arbejde, hvis de synes, ændringsforslagene er svære at navigere i.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"/>
        <w:gridCol w:w="4912"/>
        <w:gridCol w:w="2268"/>
        <w:gridCol w:w="2120"/>
      </w:tblGrid>
      <w:tr w:rsidR="00CA7C32" w14:paraId="4A81A7B1" w14:textId="77777777" w:rsidTr="006C03BE">
        <w:tc>
          <w:tcPr>
            <w:tcW w:w="328" w:type="dxa"/>
          </w:tcPr>
          <w:p w14:paraId="640B0364" w14:textId="77777777" w:rsidR="00CA7C32" w:rsidRPr="00AA17A4" w:rsidRDefault="00CA7C32" w:rsidP="006C03BE">
            <w:pPr>
              <w:jc w:val="center"/>
              <w:rPr>
                <w:b/>
                <w:bCs/>
              </w:rPr>
            </w:pPr>
          </w:p>
        </w:tc>
        <w:tc>
          <w:tcPr>
            <w:tcW w:w="4912" w:type="dxa"/>
          </w:tcPr>
          <w:p w14:paraId="158DF3EA" w14:textId="212EC6B5" w:rsidR="00CA7C32" w:rsidRPr="00455DE3" w:rsidRDefault="008B0374" w:rsidP="006C0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Änderungsvorschlag</w:t>
            </w:r>
          </w:p>
        </w:tc>
        <w:tc>
          <w:tcPr>
            <w:tcW w:w="2268" w:type="dxa"/>
          </w:tcPr>
          <w:p w14:paraId="01D310A8" w14:textId="77777777" w:rsidR="00CA7C32" w:rsidRPr="00455DE3" w:rsidRDefault="00CA7C32" w:rsidP="006C0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</w:t>
            </w:r>
          </w:p>
        </w:tc>
        <w:tc>
          <w:tcPr>
            <w:tcW w:w="2120" w:type="dxa"/>
          </w:tcPr>
          <w:p w14:paraId="1932BCCC" w14:textId="77777777" w:rsidR="00CA7C32" w:rsidRPr="00455DE3" w:rsidRDefault="00CA7C32" w:rsidP="006C0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Imod </w:t>
            </w:r>
          </w:p>
        </w:tc>
      </w:tr>
      <w:tr w:rsidR="00CA7C32" w14:paraId="42C3546B" w14:textId="77777777" w:rsidTr="006C03BE">
        <w:tc>
          <w:tcPr>
            <w:tcW w:w="328" w:type="dxa"/>
          </w:tcPr>
          <w:p w14:paraId="6B0B0A03" w14:textId="77777777" w:rsidR="00CA7C32" w:rsidRDefault="00CA7C32" w:rsidP="006C03BE">
            <w:r>
              <w:t>1</w:t>
            </w:r>
          </w:p>
        </w:tc>
        <w:tc>
          <w:tcPr>
            <w:tcW w:w="4912" w:type="dxa"/>
          </w:tcPr>
          <w:p w14:paraId="54B6B744" w14:textId="77777777" w:rsidR="008B0374" w:rsidRPr="003816B3" w:rsidRDefault="008B0374" w:rsidP="008B0374">
            <w:pPr>
              <w:rPr>
                <w:lang w:val="de-DE"/>
              </w:rPr>
            </w:pPr>
            <w:r w:rsidRPr="003816B3">
              <w:rPr>
                <w:lang w:val="de-DE"/>
              </w:rPr>
              <w:t xml:space="preserve">75% Darlehen (600 </w:t>
            </w:r>
            <w:r>
              <w:rPr>
                <w:lang w:val="de-DE"/>
              </w:rPr>
              <w:t>M</w:t>
            </w:r>
            <w:r w:rsidRPr="003816B3">
              <w:rPr>
                <w:lang w:val="de-DE"/>
              </w:rPr>
              <w:t>illi</w:t>
            </w:r>
            <w:r>
              <w:rPr>
                <w:lang w:val="de-DE"/>
              </w:rPr>
              <w:t>arden</w:t>
            </w:r>
            <w:r w:rsidRPr="003816B3">
              <w:rPr>
                <w:lang w:val="de-DE"/>
              </w:rPr>
              <w:t xml:space="preserve"> </w:t>
            </w:r>
            <w:r>
              <w:rPr>
                <w:lang w:val="de-DE"/>
              </w:rPr>
              <w:t>E</w:t>
            </w:r>
            <w:r w:rsidRPr="003816B3">
              <w:rPr>
                <w:lang w:val="de-DE"/>
              </w:rPr>
              <w:t>uro)</w:t>
            </w:r>
          </w:p>
          <w:p w14:paraId="1675ABDB" w14:textId="00A18000" w:rsidR="00CA7C32" w:rsidRPr="00046FF0" w:rsidRDefault="008B0374" w:rsidP="008B0374">
            <w:pPr>
              <w:rPr>
                <w:lang w:val="es-ES"/>
              </w:rPr>
            </w:pPr>
            <w:r w:rsidRPr="003816B3">
              <w:rPr>
                <w:lang w:val="de-DE"/>
              </w:rPr>
              <w:t xml:space="preserve">25% Finanzhilfe (200 </w:t>
            </w:r>
            <w:r>
              <w:rPr>
                <w:lang w:val="de-DE"/>
              </w:rPr>
              <w:t>M</w:t>
            </w:r>
            <w:r w:rsidRPr="003816B3">
              <w:rPr>
                <w:lang w:val="de-DE"/>
              </w:rPr>
              <w:t>illi</w:t>
            </w:r>
            <w:r>
              <w:rPr>
                <w:lang w:val="de-DE"/>
              </w:rPr>
              <w:t>arden</w:t>
            </w:r>
            <w:r w:rsidRPr="003816B3">
              <w:rPr>
                <w:lang w:val="de-DE"/>
              </w:rPr>
              <w:t xml:space="preserve"> </w:t>
            </w:r>
            <w:r>
              <w:rPr>
                <w:lang w:val="de-DE"/>
              </w:rPr>
              <w:t>E</w:t>
            </w:r>
            <w:r w:rsidRPr="003816B3">
              <w:rPr>
                <w:lang w:val="de-DE"/>
              </w:rPr>
              <w:t>uro)</w:t>
            </w:r>
          </w:p>
        </w:tc>
        <w:tc>
          <w:tcPr>
            <w:tcW w:w="2268" w:type="dxa"/>
          </w:tcPr>
          <w:p w14:paraId="3B4EC022" w14:textId="77777777" w:rsidR="00CA7C32" w:rsidRDefault="00CA7C32" w:rsidP="006C03BE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Renew?</w:t>
            </w:r>
          </w:p>
          <w:p w14:paraId="572DAE71" w14:textId="61FDC29C" w:rsidR="00CA7C32" w:rsidRDefault="00CA7C32" w:rsidP="006C03BE">
            <w:pPr>
              <w:pStyle w:val="Listeafsnit"/>
              <w:numPr>
                <w:ilvl w:val="0"/>
                <w:numId w:val="4"/>
              </w:numPr>
              <w:ind w:left="360"/>
            </w:pPr>
            <w:r>
              <w:t>E</w:t>
            </w:r>
            <w:r w:rsidR="009B141B">
              <w:t>V</w:t>
            </w:r>
            <w:r>
              <w:t>P</w:t>
            </w:r>
          </w:p>
        </w:tc>
        <w:tc>
          <w:tcPr>
            <w:tcW w:w="2120" w:type="dxa"/>
          </w:tcPr>
          <w:p w14:paraId="0E8A19F1" w14:textId="77777777" w:rsidR="00CA7C32" w:rsidRDefault="00CA7C32" w:rsidP="006C03BE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GUE/NGL</w:t>
            </w:r>
          </w:p>
          <w:p w14:paraId="6311F3D0" w14:textId="7C23AF88" w:rsidR="00CA7C32" w:rsidRDefault="00F5425D" w:rsidP="006C03BE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Die Grünen</w:t>
            </w:r>
            <w:r w:rsidR="00CA7C32">
              <w:t>/EFA</w:t>
            </w:r>
          </w:p>
        </w:tc>
      </w:tr>
      <w:tr w:rsidR="00CA7C32" w14:paraId="3E6341D7" w14:textId="77777777" w:rsidTr="006C03BE">
        <w:tc>
          <w:tcPr>
            <w:tcW w:w="328" w:type="dxa"/>
          </w:tcPr>
          <w:p w14:paraId="5A8A6F40" w14:textId="77777777" w:rsidR="00CA7C32" w:rsidRDefault="00CA7C32" w:rsidP="006C03BE">
            <w:r>
              <w:t>2</w:t>
            </w:r>
          </w:p>
        </w:tc>
        <w:tc>
          <w:tcPr>
            <w:tcW w:w="4912" w:type="dxa"/>
          </w:tcPr>
          <w:p w14:paraId="0E802B7F" w14:textId="77777777" w:rsidR="007F278A" w:rsidRPr="001C503F" w:rsidRDefault="007F278A" w:rsidP="007F278A">
            <w:pPr>
              <w:rPr>
                <w:lang w:val="es-ES"/>
              </w:rPr>
            </w:pPr>
            <w:r w:rsidRPr="001C503F">
              <w:rPr>
                <w:lang w:val="es-ES"/>
              </w:rPr>
              <w:t xml:space="preserve">25% </w:t>
            </w:r>
            <w:r>
              <w:rPr>
                <w:lang w:val="es-ES"/>
              </w:rPr>
              <w:t>Darlehen</w:t>
            </w:r>
            <w:r w:rsidRPr="001C503F">
              <w:rPr>
                <w:lang w:val="es-ES"/>
              </w:rPr>
              <w:t xml:space="preserve"> (200 </w:t>
            </w:r>
            <w:r>
              <w:rPr>
                <w:lang w:val="es-ES"/>
              </w:rPr>
              <w:t>M</w:t>
            </w:r>
            <w:r w:rsidRPr="001C503F">
              <w:rPr>
                <w:lang w:val="es-ES"/>
              </w:rPr>
              <w:t>ill</w:t>
            </w:r>
            <w:r>
              <w:rPr>
                <w:lang w:val="es-ES"/>
              </w:rPr>
              <w:t>arden</w:t>
            </w:r>
            <w:r w:rsidRPr="001C503F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1C503F">
              <w:rPr>
                <w:lang w:val="es-ES"/>
              </w:rPr>
              <w:t>uro)</w:t>
            </w:r>
          </w:p>
          <w:p w14:paraId="6578B74E" w14:textId="66116088" w:rsidR="00CA7C32" w:rsidRDefault="007F278A" w:rsidP="007F278A">
            <w:r w:rsidRPr="001C503F">
              <w:rPr>
                <w:lang w:val="es-ES"/>
              </w:rPr>
              <w:t xml:space="preserve">75% </w:t>
            </w:r>
            <w:r>
              <w:rPr>
                <w:lang w:val="es-ES"/>
              </w:rPr>
              <w:t>Finanzhilfe</w:t>
            </w:r>
            <w:r w:rsidRPr="001C503F">
              <w:rPr>
                <w:lang w:val="es-ES"/>
              </w:rPr>
              <w:t xml:space="preserve"> (600 </w:t>
            </w:r>
            <w:r>
              <w:rPr>
                <w:lang w:val="es-ES"/>
              </w:rPr>
              <w:t>M</w:t>
            </w:r>
            <w:r w:rsidRPr="001C503F">
              <w:rPr>
                <w:lang w:val="es-ES"/>
              </w:rPr>
              <w:t>ill</w:t>
            </w:r>
            <w:r>
              <w:rPr>
                <w:lang w:val="es-ES"/>
              </w:rPr>
              <w:t>arden</w:t>
            </w:r>
            <w:r w:rsidRPr="001C503F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1C503F">
              <w:rPr>
                <w:lang w:val="es-ES"/>
              </w:rPr>
              <w:t>uro)</w:t>
            </w:r>
          </w:p>
        </w:tc>
        <w:tc>
          <w:tcPr>
            <w:tcW w:w="2268" w:type="dxa"/>
          </w:tcPr>
          <w:p w14:paraId="631D2445" w14:textId="77777777" w:rsidR="00CA7C32" w:rsidRDefault="00CA7C32" w:rsidP="006C03BE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GUE/NGL</w:t>
            </w:r>
          </w:p>
          <w:p w14:paraId="70054B59" w14:textId="15D96938" w:rsidR="00CA7C32" w:rsidRDefault="00F5425D" w:rsidP="006C03BE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Die Grünen</w:t>
            </w:r>
            <w:r w:rsidR="00CA7C32">
              <w:t>/EFA</w:t>
            </w:r>
          </w:p>
          <w:p w14:paraId="16287ED5" w14:textId="77777777" w:rsidR="00CA7C32" w:rsidRDefault="00CA7C32" w:rsidP="006C03BE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S&amp;D</w:t>
            </w:r>
          </w:p>
        </w:tc>
        <w:tc>
          <w:tcPr>
            <w:tcW w:w="2120" w:type="dxa"/>
          </w:tcPr>
          <w:p w14:paraId="2A9681A1" w14:textId="77777777" w:rsidR="00CA7C32" w:rsidRDefault="00CA7C32" w:rsidP="006C03BE">
            <w:pPr>
              <w:pStyle w:val="Listeafsnit"/>
              <w:numPr>
                <w:ilvl w:val="0"/>
                <w:numId w:val="4"/>
              </w:numPr>
              <w:ind w:left="360"/>
            </w:pPr>
            <w:r>
              <w:t>Renew?</w:t>
            </w:r>
          </w:p>
          <w:p w14:paraId="6AF7C591" w14:textId="6C869D57" w:rsidR="00CA7C32" w:rsidRDefault="00CA7C32" w:rsidP="006C03BE">
            <w:pPr>
              <w:pStyle w:val="Listeafsnit"/>
              <w:numPr>
                <w:ilvl w:val="0"/>
                <w:numId w:val="4"/>
              </w:numPr>
              <w:ind w:left="360"/>
            </w:pPr>
            <w:r>
              <w:t>E</w:t>
            </w:r>
            <w:r w:rsidR="0019419A">
              <w:t>V</w:t>
            </w:r>
            <w:r>
              <w:t>P</w:t>
            </w:r>
          </w:p>
        </w:tc>
      </w:tr>
      <w:tr w:rsidR="00B73140" w14:paraId="7D248B8E" w14:textId="77777777" w:rsidTr="006C03BE">
        <w:tc>
          <w:tcPr>
            <w:tcW w:w="328" w:type="dxa"/>
          </w:tcPr>
          <w:p w14:paraId="00E199D2" w14:textId="77777777" w:rsidR="00B73140" w:rsidRDefault="00B73140" w:rsidP="00B73140">
            <w:r>
              <w:t>3</w:t>
            </w:r>
          </w:p>
        </w:tc>
        <w:tc>
          <w:tcPr>
            <w:tcW w:w="4912" w:type="dxa"/>
          </w:tcPr>
          <w:p w14:paraId="69D6B00E" w14:textId="33C2F1B7" w:rsidR="00B73140" w:rsidRPr="00973013" w:rsidRDefault="00B73140" w:rsidP="00B73140">
            <w:pPr>
              <w:jc w:val="both"/>
              <w:rPr>
                <w:lang w:val="es-ES"/>
              </w:rPr>
            </w:pPr>
            <w:r w:rsidRPr="005A45F4">
              <w:rPr>
                <w:lang w:val="de-DE"/>
              </w:rPr>
              <w:t xml:space="preserve">15 % der Aufbau- und Resilienzfazilität </w:t>
            </w:r>
            <w:r>
              <w:rPr>
                <w:lang w:val="de-DE"/>
              </w:rPr>
              <w:t>soll</w:t>
            </w:r>
            <w:r w:rsidRPr="005A45F4">
              <w:rPr>
                <w:lang w:val="de-DE"/>
              </w:rPr>
              <w:t xml:space="preserve"> für den grünen Wandel eingesetzt</w:t>
            </w:r>
            <w:r>
              <w:rPr>
                <w:lang w:val="de-DE"/>
              </w:rPr>
              <w:t xml:space="preserve"> werden</w:t>
            </w:r>
            <w:r w:rsidRPr="005A45F4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14:paraId="6C2CEDB7" w14:textId="09C6A7CF" w:rsidR="00B73140" w:rsidRDefault="00B73140" w:rsidP="00B73140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E</w:t>
            </w:r>
            <w:r w:rsidR="0019419A">
              <w:t>V</w:t>
            </w:r>
            <w:r>
              <w:t>P?</w:t>
            </w:r>
          </w:p>
          <w:p w14:paraId="12A8689D" w14:textId="77777777" w:rsidR="00B73140" w:rsidRDefault="00B73140" w:rsidP="00B73140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ECR</w:t>
            </w:r>
          </w:p>
          <w:p w14:paraId="61C20E7F" w14:textId="77777777" w:rsidR="00B73140" w:rsidRDefault="00B73140" w:rsidP="00B73140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ID</w:t>
            </w:r>
          </w:p>
        </w:tc>
        <w:tc>
          <w:tcPr>
            <w:tcW w:w="2120" w:type="dxa"/>
          </w:tcPr>
          <w:p w14:paraId="6CB31891" w14:textId="77777777" w:rsidR="00B73140" w:rsidRDefault="00B73140" w:rsidP="00B73140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GUE/NGL</w:t>
            </w:r>
          </w:p>
          <w:p w14:paraId="2DC26B3D" w14:textId="6FDF7219" w:rsidR="00B73140" w:rsidRDefault="00F5425D" w:rsidP="00B73140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Die Grünen</w:t>
            </w:r>
            <w:r w:rsidR="00B73140">
              <w:t>/EFA</w:t>
            </w:r>
          </w:p>
          <w:p w14:paraId="1698C0AE" w14:textId="77777777" w:rsidR="00B73140" w:rsidRDefault="00B73140" w:rsidP="00B73140"/>
        </w:tc>
      </w:tr>
      <w:tr w:rsidR="00953222" w14:paraId="4CCDDC53" w14:textId="77777777" w:rsidTr="006C03BE">
        <w:tc>
          <w:tcPr>
            <w:tcW w:w="328" w:type="dxa"/>
          </w:tcPr>
          <w:p w14:paraId="7E0AB733" w14:textId="77777777" w:rsidR="00953222" w:rsidRDefault="00953222" w:rsidP="00953222">
            <w:r>
              <w:t>4</w:t>
            </w:r>
          </w:p>
        </w:tc>
        <w:tc>
          <w:tcPr>
            <w:tcW w:w="4912" w:type="dxa"/>
          </w:tcPr>
          <w:p w14:paraId="7C232007" w14:textId="50BFA1BA" w:rsidR="00953222" w:rsidRPr="00973013" w:rsidRDefault="00953222" w:rsidP="00953222">
            <w:pPr>
              <w:jc w:val="both"/>
              <w:rPr>
                <w:lang w:val="es-ES"/>
              </w:rPr>
            </w:pPr>
            <w:r w:rsidRPr="00072D29">
              <w:rPr>
                <w:lang w:val="de-DE"/>
              </w:rPr>
              <w:t xml:space="preserve">45 % </w:t>
            </w:r>
            <w:r w:rsidRPr="005A45F4">
              <w:rPr>
                <w:lang w:val="de-DE"/>
              </w:rPr>
              <w:t xml:space="preserve">der Aufbau- und Resilienzfazilität </w:t>
            </w:r>
            <w:r>
              <w:rPr>
                <w:lang w:val="de-DE"/>
              </w:rPr>
              <w:t>soll</w:t>
            </w:r>
            <w:r w:rsidRPr="005A45F4">
              <w:rPr>
                <w:lang w:val="de-DE"/>
              </w:rPr>
              <w:t xml:space="preserve"> für den grünen Wandel eingesetzt</w:t>
            </w:r>
            <w:r>
              <w:rPr>
                <w:lang w:val="de-DE"/>
              </w:rPr>
              <w:t xml:space="preserve"> werden</w:t>
            </w:r>
            <w:r w:rsidRPr="005A45F4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14:paraId="6A909A29" w14:textId="77777777" w:rsidR="00953222" w:rsidRDefault="00953222" w:rsidP="00953222">
            <w:pPr>
              <w:pStyle w:val="Listeafsnit"/>
              <w:numPr>
                <w:ilvl w:val="0"/>
                <w:numId w:val="7"/>
              </w:numPr>
              <w:ind w:left="360"/>
            </w:pPr>
            <w:r>
              <w:t>GUE/NGL</w:t>
            </w:r>
          </w:p>
          <w:p w14:paraId="48770D35" w14:textId="25F1E8C7" w:rsidR="00953222" w:rsidRDefault="00F5425D" w:rsidP="00953222">
            <w:pPr>
              <w:pStyle w:val="Listeafsnit"/>
              <w:numPr>
                <w:ilvl w:val="0"/>
                <w:numId w:val="7"/>
              </w:numPr>
              <w:ind w:left="360"/>
            </w:pPr>
            <w:r>
              <w:t>Die Grünen</w:t>
            </w:r>
            <w:r w:rsidR="00953222">
              <w:t>/EFA</w:t>
            </w:r>
          </w:p>
        </w:tc>
        <w:tc>
          <w:tcPr>
            <w:tcW w:w="2120" w:type="dxa"/>
          </w:tcPr>
          <w:p w14:paraId="1A427CD4" w14:textId="77777777" w:rsidR="00953222" w:rsidRDefault="00953222" w:rsidP="00953222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ECR</w:t>
            </w:r>
          </w:p>
          <w:p w14:paraId="03BB8AF0" w14:textId="77777777" w:rsidR="00953222" w:rsidRDefault="00953222" w:rsidP="00953222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>ID</w:t>
            </w:r>
          </w:p>
        </w:tc>
      </w:tr>
      <w:tr w:rsidR="007704A9" w14:paraId="7FC69A6D" w14:textId="77777777" w:rsidTr="006C03BE">
        <w:tc>
          <w:tcPr>
            <w:tcW w:w="328" w:type="dxa"/>
          </w:tcPr>
          <w:p w14:paraId="108A2C67" w14:textId="77777777" w:rsidR="007704A9" w:rsidRDefault="007704A9" w:rsidP="007704A9">
            <w:r>
              <w:t>5</w:t>
            </w:r>
          </w:p>
        </w:tc>
        <w:tc>
          <w:tcPr>
            <w:tcW w:w="4912" w:type="dxa"/>
          </w:tcPr>
          <w:p w14:paraId="1FD63380" w14:textId="431D8350" w:rsidR="007704A9" w:rsidRPr="007157C7" w:rsidRDefault="007704A9" w:rsidP="007704A9">
            <w:pPr>
              <w:rPr>
                <w:lang w:val="es-ES"/>
              </w:rPr>
            </w:pPr>
            <w:r w:rsidRPr="000576B1">
              <w:rPr>
                <w:lang w:val="de-DE"/>
              </w:rPr>
              <w:t>Ein Mitgliedstaat darf Energieinvestitionen machen, egal ob sie grün si</w:t>
            </w:r>
            <w:r>
              <w:rPr>
                <w:lang w:val="de-DE"/>
              </w:rPr>
              <w:t>nd oder nicht</w:t>
            </w:r>
            <w:r w:rsidRPr="000576B1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14:paraId="7782854C" w14:textId="5B2099CA" w:rsidR="007704A9" w:rsidRDefault="007704A9" w:rsidP="007704A9">
            <w:pPr>
              <w:pStyle w:val="Listeafsnit"/>
              <w:numPr>
                <w:ilvl w:val="0"/>
                <w:numId w:val="11"/>
              </w:numPr>
              <w:ind w:left="360"/>
            </w:pPr>
            <w:r>
              <w:t>E</w:t>
            </w:r>
            <w:r w:rsidR="00FF31C6">
              <w:t>V</w:t>
            </w:r>
            <w:r>
              <w:t>P</w:t>
            </w:r>
          </w:p>
          <w:p w14:paraId="65409F9B" w14:textId="77777777" w:rsidR="007704A9" w:rsidRDefault="007704A9" w:rsidP="007704A9">
            <w:pPr>
              <w:pStyle w:val="Listeafsnit"/>
              <w:numPr>
                <w:ilvl w:val="0"/>
                <w:numId w:val="11"/>
              </w:numPr>
              <w:ind w:left="360"/>
            </w:pPr>
            <w:r>
              <w:t>ECR</w:t>
            </w:r>
          </w:p>
        </w:tc>
        <w:tc>
          <w:tcPr>
            <w:tcW w:w="2120" w:type="dxa"/>
          </w:tcPr>
          <w:p w14:paraId="7B37E5D5" w14:textId="77777777" w:rsidR="007704A9" w:rsidRDefault="007704A9" w:rsidP="007704A9">
            <w:pPr>
              <w:pStyle w:val="Listeafsnit"/>
              <w:numPr>
                <w:ilvl w:val="0"/>
                <w:numId w:val="3"/>
              </w:numPr>
              <w:ind w:left="360"/>
            </w:pPr>
            <w:r>
              <w:t>GUE/NGL</w:t>
            </w:r>
          </w:p>
          <w:p w14:paraId="2A790521" w14:textId="7DBBE1F9" w:rsidR="007704A9" w:rsidRDefault="00F5425D" w:rsidP="007704A9">
            <w:pPr>
              <w:pStyle w:val="Listeafsnit"/>
              <w:numPr>
                <w:ilvl w:val="0"/>
                <w:numId w:val="3"/>
              </w:numPr>
              <w:ind w:left="360"/>
            </w:pPr>
            <w:r>
              <w:t>Die Grünen</w:t>
            </w:r>
            <w:r w:rsidR="007704A9">
              <w:t>/EFA</w:t>
            </w:r>
          </w:p>
        </w:tc>
      </w:tr>
      <w:tr w:rsidR="00953222" w14:paraId="34962E8E" w14:textId="77777777" w:rsidTr="006C03BE">
        <w:tc>
          <w:tcPr>
            <w:tcW w:w="328" w:type="dxa"/>
          </w:tcPr>
          <w:p w14:paraId="011F46D4" w14:textId="77777777" w:rsidR="00953222" w:rsidRPr="00763290" w:rsidRDefault="00953222" w:rsidP="00953222">
            <w:r>
              <w:t>6</w:t>
            </w:r>
          </w:p>
        </w:tc>
        <w:tc>
          <w:tcPr>
            <w:tcW w:w="4912" w:type="dxa"/>
          </w:tcPr>
          <w:p w14:paraId="27ECF6FA" w14:textId="6E94749A" w:rsidR="00953222" w:rsidRPr="00DE1DDF" w:rsidRDefault="00EC2C19" w:rsidP="00EC2C19">
            <w:pPr>
              <w:rPr>
                <w:lang w:val="es-ES"/>
              </w:rPr>
            </w:pPr>
            <w:r w:rsidRPr="00E60BC6">
              <w:rPr>
                <w:lang w:val="de-DE"/>
              </w:rPr>
              <w:t>Ein Mitgliedstaat muss zeigen, dass der Staat d</w:t>
            </w:r>
            <w:r>
              <w:rPr>
                <w:lang w:val="de-DE"/>
              </w:rPr>
              <w:t>ie</w:t>
            </w:r>
            <w:r w:rsidRPr="00E60BC6">
              <w:rPr>
                <w:lang w:val="de-DE"/>
              </w:rPr>
              <w:t xml:space="preserve"> gemeinsamen EU-Werte </w:t>
            </w:r>
            <w:r>
              <w:rPr>
                <w:lang w:val="de-DE"/>
              </w:rPr>
              <w:t xml:space="preserve">(gemäß Artikel 2*) </w:t>
            </w:r>
            <w:r w:rsidRPr="00E60BC6">
              <w:rPr>
                <w:lang w:val="de-DE"/>
              </w:rPr>
              <w:t>respektiert, um Gelder der Aufbau- und Resilienzfazilität bekomm</w:t>
            </w:r>
            <w:r>
              <w:rPr>
                <w:lang w:val="de-DE"/>
              </w:rPr>
              <w:t>en zu können</w:t>
            </w:r>
            <w:r w:rsidRPr="00E60BC6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14:paraId="48CBA4FF" w14:textId="77777777" w:rsidR="00953222" w:rsidRDefault="00953222" w:rsidP="00953222">
            <w:pPr>
              <w:pStyle w:val="Listeafsnit"/>
              <w:numPr>
                <w:ilvl w:val="0"/>
                <w:numId w:val="8"/>
              </w:numPr>
              <w:ind w:left="360"/>
            </w:pPr>
            <w:r>
              <w:t>GUE/NGL</w:t>
            </w:r>
          </w:p>
          <w:p w14:paraId="47859740" w14:textId="68856CBB" w:rsidR="00953222" w:rsidRDefault="00F5425D" w:rsidP="00953222">
            <w:pPr>
              <w:pStyle w:val="Listeafsnit"/>
              <w:numPr>
                <w:ilvl w:val="0"/>
                <w:numId w:val="8"/>
              </w:numPr>
              <w:ind w:left="360"/>
            </w:pPr>
            <w:r>
              <w:t>Die Grünen</w:t>
            </w:r>
            <w:r w:rsidR="00953222">
              <w:t>/EFA</w:t>
            </w:r>
          </w:p>
          <w:p w14:paraId="6B0854DA" w14:textId="77777777" w:rsidR="00953222" w:rsidRDefault="00953222" w:rsidP="00953222">
            <w:pPr>
              <w:pStyle w:val="Listeafsnit"/>
              <w:numPr>
                <w:ilvl w:val="0"/>
                <w:numId w:val="8"/>
              </w:numPr>
              <w:ind w:left="360"/>
            </w:pPr>
            <w:r>
              <w:t>S&amp;D</w:t>
            </w:r>
          </w:p>
          <w:p w14:paraId="39AC30E6" w14:textId="77777777" w:rsidR="00953222" w:rsidRDefault="00953222" w:rsidP="00953222">
            <w:pPr>
              <w:pStyle w:val="Listeafsnit"/>
              <w:numPr>
                <w:ilvl w:val="0"/>
                <w:numId w:val="8"/>
              </w:numPr>
              <w:ind w:left="360"/>
            </w:pPr>
            <w:r>
              <w:t>Renew</w:t>
            </w:r>
          </w:p>
        </w:tc>
        <w:tc>
          <w:tcPr>
            <w:tcW w:w="2120" w:type="dxa"/>
          </w:tcPr>
          <w:p w14:paraId="1DDCAB38" w14:textId="77777777" w:rsidR="00953222" w:rsidRDefault="00953222" w:rsidP="00953222">
            <w:pPr>
              <w:pStyle w:val="Listeafsnit"/>
              <w:numPr>
                <w:ilvl w:val="0"/>
                <w:numId w:val="8"/>
              </w:numPr>
              <w:ind w:left="360"/>
            </w:pPr>
            <w:r>
              <w:t>ECR</w:t>
            </w:r>
          </w:p>
          <w:p w14:paraId="35A137A5" w14:textId="77777777" w:rsidR="00953222" w:rsidRDefault="00953222" w:rsidP="00953222">
            <w:pPr>
              <w:pStyle w:val="Listeafsnit"/>
              <w:numPr>
                <w:ilvl w:val="0"/>
                <w:numId w:val="6"/>
              </w:numPr>
              <w:ind w:left="360"/>
            </w:pPr>
            <w:r>
              <w:t xml:space="preserve">ID </w:t>
            </w:r>
          </w:p>
          <w:p w14:paraId="04E0868B" w14:textId="77777777" w:rsidR="00953222" w:rsidRDefault="00953222" w:rsidP="00953222"/>
        </w:tc>
      </w:tr>
      <w:tr w:rsidR="003747A4" w14:paraId="68B21389" w14:textId="77777777" w:rsidTr="006C03BE">
        <w:tc>
          <w:tcPr>
            <w:tcW w:w="328" w:type="dxa"/>
          </w:tcPr>
          <w:p w14:paraId="0084CFF0" w14:textId="77777777" w:rsidR="003747A4" w:rsidRPr="00923414" w:rsidRDefault="003747A4" w:rsidP="003747A4">
            <w:r>
              <w:t>7</w:t>
            </w:r>
          </w:p>
        </w:tc>
        <w:tc>
          <w:tcPr>
            <w:tcW w:w="4912" w:type="dxa"/>
          </w:tcPr>
          <w:p w14:paraId="0229CF35" w14:textId="3BEB983D" w:rsidR="003747A4" w:rsidRPr="00352C26" w:rsidRDefault="003747A4" w:rsidP="003747A4">
            <w:pPr>
              <w:rPr>
                <w:lang w:val="es-ES"/>
              </w:rPr>
            </w:pPr>
            <w:r w:rsidRPr="00EA3034">
              <w:rPr>
                <w:lang w:val="de-DE"/>
              </w:rPr>
              <w:t>Betriebe, die Tarifverträge nicht respektieren, sollen keine Gelder der Aufbau- und Resilienzfazilität erhalten.</w:t>
            </w:r>
          </w:p>
        </w:tc>
        <w:tc>
          <w:tcPr>
            <w:tcW w:w="2268" w:type="dxa"/>
          </w:tcPr>
          <w:p w14:paraId="18FECD65" w14:textId="77777777" w:rsidR="003747A4" w:rsidRDefault="003747A4" w:rsidP="003747A4">
            <w:pPr>
              <w:pStyle w:val="Listeafsnit"/>
              <w:numPr>
                <w:ilvl w:val="0"/>
                <w:numId w:val="9"/>
              </w:numPr>
              <w:ind w:left="360"/>
            </w:pPr>
            <w:r>
              <w:t>GUE/NGL</w:t>
            </w:r>
          </w:p>
          <w:p w14:paraId="021A4FF5" w14:textId="149A0E0C" w:rsidR="003747A4" w:rsidRDefault="00F5425D" w:rsidP="003747A4">
            <w:pPr>
              <w:pStyle w:val="Listeafsnit"/>
              <w:numPr>
                <w:ilvl w:val="0"/>
                <w:numId w:val="9"/>
              </w:numPr>
              <w:ind w:left="360"/>
            </w:pPr>
            <w:r>
              <w:t>Die Grünen</w:t>
            </w:r>
            <w:r w:rsidR="003747A4">
              <w:t>/EFA</w:t>
            </w:r>
          </w:p>
          <w:p w14:paraId="467A0DEF" w14:textId="77777777" w:rsidR="003747A4" w:rsidRDefault="003747A4" w:rsidP="003747A4">
            <w:pPr>
              <w:pStyle w:val="Listeafsnit"/>
              <w:numPr>
                <w:ilvl w:val="0"/>
                <w:numId w:val="9"/>
              </w:numPr>
              <w:ind w:left="360"/>
            </w:pPr>
            <w:r>
              <w:t>S&amp;D</w:t>
            </w:r>
          </w:p>
        </w:tc>
        <w:tc>
          <w:tcPr>
            <w:tcW w:w="2120" w:type="dxa"/>
          </w:tcPr>
          <w:p w14:paraId="53755431" w14:textId="77777777" w:rsidR="003747A4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Renew</w:t>
            </w:r>
          </w:p>
          <w:p w14:paraId="572BC41A" w14:textId="06F1163B" w:rsidR="003747A4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E</w:t>
            </w:r>
            <w:r w:rsidR="0019419A">
              <w:t>V</w:t>
            </w:r>
            <w:r>
              <w:t>P</w:t>
            </w:r>
          </w:p>
          <w:p w14:paraId="450EED4A" w14:textId="77777777" w:rsidR="003747A4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ECR</w:t>
            </w:r>
          </w:p>
        </w:tc>
      </w:tr>
      <w:tr w:rsidR="003747A4" w14:paraId="48108D82" w14:textId="77777777" w:rsidTr="006C03BE">
        <w:tc>
          <w:tcPr>
            <w:tcW w:w="328" w:type="dxa"/>
          </w:tcPr>
          <w:p w14:paraId="12A45EF1" w14:textId="77777777" w:rsidR="003747A4" w:rsidRDefault="003747A4" w:rsidP="003747A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12" w:type="dxa"/>
          </w:tcPr>
          <w:p w14:paraId="46DAF3CE" w14:textId="320C4171" w:rsidR="003747A4" w:rsidRPr="00B46606" w:rsidRDefault="00DE0C6D" w:rsidP="003747A4">
            <w:pPr>
              <w:jc w:val="both"/>
              <w:rPr>
                <w:lang w:val="es-ES"/>
              </w:rPr>
            </w:pPr>
            <w:r w:rsidRPr="00FB46EC">
              <w:rPr>
                <w:lang w:val="de-DE"/>
              </w:rPr>
              <w:t xml:space="preserve">Um Gelder der Aufbau- und Resilienzfazilität zu erhalten, muss der </w:t>
            </w:r>
            <w:r>
              <w:rPr>
                <w:lang w:val="de-DE"/>
              </w:rPr>
              <w:t>EU-</w:t>
            </w:r>
            <w:r w:rsidRPr="00FB46EC">
              <w:rPr>
                <w:lang w:val="de-DE"/>
              </w:rPr>
              <w:t>Staat libe</w:t>
            </w:r>
            <w:r>
              <w:rPr>
                <w:lang w:val="de-DE"/>
              </w:rPr>
              <w:t>r</w:t>
            </w:r>
            <w:r w:rsidRPr="00FB46EC">
              <w:rPr>
                <w:lang w:val="de-DE"/>
              </w:rPr>
              <w:t>ale wirtschaftliche Reformen durchführen und einen verantwortlichen Haushalt zeigen.</w:t>
            </w:r>
          </w:p>
        </w:tc>
        <w:tc>
          <w:tcPr>
            <w:tcW w:w="2268" w:type="dxa"/>
          </w:tcPr>
          <w:p w14:paraId="58C7FEC6" w14:textId="77777777" w:rsidR="003747A4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Renew?</w:t>
            </w:r>
          </w:p>
          <w:p w14:paraId="0B85E313" w14:textId="017CBEFE" w:rsidR="003747A4" w:rsidRPr="004410CF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E</w:t>
            </w:r>
            <w:r w:rsidR="0019419A">
              <w:t>V</w:t>
            </w:r>
            <w:r>
              <w:t>P</w:t>
            </w:r>
          </w:p>
        </w:tc>
        <w:tc>
          <w:tcPr>
            <w:tcW w:w="2120" w:type="dxa"/>
          </w:tcPr>
          <w:p w14:paraId="2A650E05" w14:textId="77777777" w:rsidR="003747A4" w:rsidRDefault="003747A4" w:rsidP="003747A4">
            <w:pPr>
              <w:pStyle w:val="Listeafsnit"/>
              <w:numPr>
                <w:ilvl w:val="0"/>
                <w:numId w:val="10"/>
              </w:numPr>
              <w:ind w:left="360"/>
            </w:pPr>
            <w:r>
              <w:t>GUE/NGL</w:t>
            </w:r>
          </w:p>
          <w:p w14:paraId="01D79F8D" w14:textId="6475BCC0" w:rsidR="003747A4" w:rsidRDefault="00F5425D" w:rsidP="003747A4">
            <w:pPr>
              <w:pStyle w:val="Listeafsnit"/>
              <w:numPr>
                <w:ilvl w:val="0"/>
                <w:numId w:val="3"/>
              </w:numPr>
              <w:ind w:left="360"/>
            </w:pPr>
            <w:r>
              <w:t>Die Grünen</w:t>
            </w:r>
            <w:r w:rsidR="003747A4">
              <w:t>/EFA</w:t>
            </w:r>
          </w:p>
        </w:tc>
      </w:tr>
    </w:tbl>
    <w:p w14:paraId="3E11914A" w14:textId="77777777" w:rsidR="00CA7C32" w:rsidRPr="002672BF" w:rsidRDefault="00CA7C32" w:rsidP="00CA7C32">
      <w:pPr>
        <w:spacing w:after="0"/>
        <w:rPr>
          <w:lang w:val="es-ES"/>
        </w:rPr>
      </w:pPr>
    </w:p>
    <w:p w14:paraId="7A715A9C" w14:textId="77777777" w:rsidR="00CA7C32" w:rsidRPr="00AD0479" w:rsidRDefault="00CA7C32" w:rsidP="0039744B">
      <w:pPr>
        <w:spacing w:after="0" w:line="240" w:lineRule="auto"/>
        <w:jc w:val="both"/>
      </w:pPr>
    </w:p>
    <w:sectPr w:rsidR="00CA7C32" w:rsidRPr="00AD0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94C53"/>
    <w:multiLevelType w:val="hybridMultilevel"/>
    <w:tmpl w:val="40685CB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A53"/>
    <w:multiLevelType w:val="hybridMultilevel"/>
    <w:tmpl w:val="83083988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C7FBE"/>
    <w:multiLevelType w:val="hybridMultilevel"/>
    <w:tmpl w:val="E0025874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D1C"/>
    <w:multiLevelType w:val="hybridMultilevel"/>
    <w:tmpl w:val="F16E983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965"/>
    <w:multiLevelType w:val="hybridMultilevel"/>
    <w:tmpl w:val="9072E75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63A"/>
    <w:multiLevelType w:val="hybridMultilevel"/>
    <w:tmpl w:val="A27CEC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460"/>
    <w:multiLevelType w:val="hybridMultilevel"/>
    <w:tmpl w:val="D04460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3B6"/>
    <w:multiLevelType w:val="hybridMultilevel"/>
    <w:tmpl w:val="7AB6FB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3443"/>
    <w:multiLevelType w:val="hybridMultilevel"/>
    <w:tmpl w:val="3BF80F36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8F"/>
    <w:multiLevelType w:val="hybridMultilevel"/>
    <w:tmpl w:val="B00EA38C"/>
    <w:lvl w:ilvl="0" w:tplc="C4FC7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5936"/>
    <w:multiLevelType w:val="hybridMultilevel"/>
    <w:tmpl w:val="5E8221B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0DC"/>
    <w:multiLevelType w:val="hybridMultilevel"/>
    <w:tmpl w:val="507AC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838">
    <w:abstractNumId w:val="12"/>
  </w:num>
  <w:num w:numId="2" w16cid:durableId="1888292757">
    <w:abstractNumId w:val="0"/>
  </w:num>
  <w:num w:numId="3" w16cid:durableId="405229299">
    <w:abstractNumId w:val="1"/>
  </w:num>
  <w:num w:numId="4" w16cid:durableId="1325552234">
    <w:abstractNumId w:val="17"/>
  </w:num>
  <w:num w:numId="5" w16cid:durableId="1635868842">
    <w:abstractNumId w:val="2"/>
  </w:num>
  <w:num w:numId="6" w16cid:durableId="940066449">
    <w:abstractNumId w:val="16"/>
  </w:num>
  <w:num w:numId="7" w16cid:durableId="815996059">
    <w:abstractNumId w:val="4"/>
  </w:num>
  <w:num w:numId="8" w16cid:durableId="694157345">
    <w:abstractNumId w:val="7"/>
  </w:num>
  <w:num w:numId="9" w16cid:durableId="2137941795">
    <w:abstractNumId w:val="19"/>
  </w:num>
  <w:num w:numId="10" w16cid:durableId="1924559714">
    <w:abstractNumId w:val="10"/>
  </w:num>
  <w:num w:numId="11" w16cid:durableId="700592042">
    <w:abstractNumId w:val="11"/>
  </w:num>
  <w:num w:numId="12" w16cid:durableId="1649089475">
    <w:abstractNumId w:val="8"/>
  </w:num>
  <w:num w:numId="13" w16cid:durableId="1302342078">
    <w:abstractNumId w:val="5"/>
  </w:num>
  <w:num w:numId="14" w16cid:durableId="1815945448">
    <w:abstractNumId w:val="18"/>
  </w:num>
  <w:num w:numId="15" w16cid:durableId="714086973">
    <w:abstractNumId w:val="14"/>
  </w:num>
  <w:num w:numId="16" w16cid:durableId="629435324">
    <w:abstractNumId w:val="15"/>
  </w:num>
  <w:num w:numId="17" w16cid:durableId="408313629">
    <w:abstractNumId w:val="3"/>
  </w:num>
  <w:num w:numId="18" w16cid:durableId="137964988">
    <w:abstractNumId w:val="9"/>
  </w:num>
  <w:num w:numId="19" w16cid:durableId="305210437">
    <w:abstractNumId w:val="6"/>
  </w:num>
  <w:num w:numId="20" w16cid:durableId="747307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D"/>
    <w:rsid w:val="00017E92"/>
    <w:rsid w:val="00024C69"/>
    <w:rsid w:val="00026C48"/>
    <w:rsid w:val="000348C6"/>
    <w:rsid w:val="0004566B"/>
    <w:rsid w:val="00046568"/>
    <w:rsid w:val="00046FF0"/>
    <w:rsid w:val="000A005A"/>
    <w:rsid w:val="000B4C90"/>
    <w:rsid w:val="000B61C6"/>
    <w:rsid w:val="000C25AD"/>
    <w:rsid w:val="00120D2D"/>
    <w:rsid w:val="00122316"/>
    <w:rsid w:val="0019419A"/>
    <w:rsid w:val="001970FF"/>
    <w:rsid w:val="001C40A9"/>
    <w:rsid w:val="002449AF"/>
    <w:rsid w:val="002672BF"/>
    <w:rsid w:val="00270F13"/>
    <w:rsid w:val="00293A22"/>
    <w:rsid w:val="002B6D7C"/>
    <w:rsid w:val="002B7A2F"/>
    <w:rsid w:val="002C1415"/>
    <w:rsid w:val="002C2756"/>
    <w:rsid w:val="002C7579"/>
    <w:rsid w:val="002D1D7B"/>
    <w:rsid w:val="002E59F6"/>
    <w:rsid w:val="002F14FB"/>
    <w:rsid w:val="002F58BF"/>
    <w:rsid w:val="0030439B"/>
    <w:rsid w:val="00305280"/>
    <w:rsid w:val="00334275"/>
    <w:rsid w:val="00362E13"/>
    <w:rsid w:val="003747A4"/>
    <w:rsid w:val="00383F3D"/>
    <w:rsid w:val="0039744B"/>
    <w:rsid w:val="003C1AE1"/>
    <w:rsid w:val="003E068B"/>
    <w:rsid w:val="003F0F86"/>
    <w:rsid w:val="003F4B84"/>
    <w:rsid w:val="004101B6"/>
    <w:rsid w:val="004141B1"/>
    <w:rsid w:val="004A7C1F"/>
    <w:rsid w:val="004C0B25"/>
    <w:rsid w:val="004E052A"/>
    <w:rsid w:val="004E45B5"/>
    <w:rsid w:val="00500725"/>
    <w:rsid w:val="00510F9D"/>
    <w:rsid w:val="00511D2C"/>
    <w:rsid w:val="005275BA"/>
    <w:rsid w:val="00554F8E"/>
    <w:rsid w:val="005769AA"/>
    <w:rsid w:val="005A6B11"/>
    <w:rsid w:val="005D456E"/>
    <w:rsid w:val="005F64A2"/>
    <w:rsid w:val="0060425F"/>
    <w:rsid w:val="00615656"/>
    <w:rsid w:val="00623282"/>
    <w:rsid w:val="00665D41"/>
    <w:rsid w:val="006F6361"/>
    <w:rsid w:val="006F7DB3"/>
    <w:rsid w:val="0071124C"/>
    <w:rsid w:val="0074208E"/>
    <w:rsid w:val="007704A9"/>
    <w:rsid w:val="00777052"/>
    <w:rsid w:val="00791D63"/>
    <w:rsid w:val="007B5B61"/>
    <w:rsid w:val="007B678B"/>
    <w:rsid w:val="007F278A"/>
    <w:rsid w:val="00801268"/>
    <w:rsid w:val="00820124"/>
    <w:rsid w:val="00883123"/>
    <w:rsid w:val="008859EB"/>
    <w:rsid w:val="008A26E8"/>
    <w:rsid w:val="008B0374"/>
    <w:rsid w:val="008D5D16"/>
    <w:rsid w:val="00907398"/>
    <w:rsid w:val="00920A43"/>
    <w:rsid w:val="00930063"/>
    <w:rsid w:val="009409B0"/>
    <w:rsid w:val="00953222"/>
    <w:rsid w:val="00966F23"/>
    <w:rsid w:val="009752E2"/>
    <w:rsid w:val="009B141B"/>
    <w:rsid w:val="009B69E4"/>
    <w:rsid w:val="009D34C6"/>
    <w:rsid w:val="009E4230"/>
    <w:rsid w:val="009E5055"/>
    <w:rsid w:val="00A221CD"/>
    <w:rsid w:val="00A5107A"/>
    <w:rsid w:val="00A61DDC"/>
    <w:rsid w:val="00A64960"/>
    <w:rsid w:val="00A8330F"/>
    <w:rsid w:val="00AA17A4"/>
    <w:rsid w:val="00AB78FD"/>
    <w:rsid w:val="00AC1FA0"/>
    <w:rsid w:val="00AD0479"/>
    <w:rsid w:val="00B04B06"/>
    <w:rsid w:val="00B304DE"/>
    <w:rsid w:val="00B43848"/>
    <w:rsid w:val="00B73140"/>
    <w:rsid w:val="00BA2F18"/>
    <w:rsid w:val="00BA52E4"/>
    <w:rsid w:val="00BC57AC"/>
    <w:rsid w:val="00BE622D"/>
    <w:rsid w:val="00C23F2A"/>
    <w:rsid w:val="00C24822"/>
    <w:rsid w:val="00C429CC"/>
    <w:rsid w:val="00CA42E4"/>
    <w:rsid w:val="00CA7C32"/>
    <w:rsid w:val="00CE20F5"/>
    <w:rsid w:val="00CF1E8F"/>
    <w:rsid w:val="00D679EB"/>
    <w:rsid w:val="00D85CFE"/>
    <w:rsid w:val="00D8691E"/>
    <w:rsid w:val="00DE0C6D"/>
    <w:rsid w:val="00DE0EAC"/>
    <w:rsid w:val="00E21626"/>
    <w:rsid w:val="00E412AF"/>
    <w:rsid w:val="00E67945"/>
    <w:rsid w:val="00E90333"/>
    <w:rsid w:val="00EC2C19"/>
    <w:rsid w:val="00EC64C7"/>
    <w:rsid w:val="00EF04F8"/>
    <w:rsid w:val="00F35E4D"/>
    <w:rsid w:val="00F45FD6"/>
    <w:rsid w:val="00F5425D"/>
    <w:rsid w:val="00F90D2F"/>
    <w:rsid w:val="00FD2439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F10"/>
  <w15:chartTrackingRefBased/>
  <w15:docId w15:val="{6C07B071-5D92-46BA-A9CF-FB14690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56E"/>
    <w:pPr>
      <w:ind w:left="720"/>
      <w:contextualSpacing/>
    </w:pPr>
  </w:style>
  <w:style w:type="table" w:styleId="Tabel-Gitter">
    <w:name w:val="Table Grid"/>
    <w:basedOn w:val="Tabel-Normal"/>
    <w:uiPriority w:val="39"/>
    <w:rsid w:val="002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F683F-08D4-4444-AF83-44A43288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3F175-250B-452B-B064-060ABEE6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23</cp:revision>
  <cp:lastPrinted>2023-12-20T11:30:00Z</cp:lastPrinted>
  <dcterms:created xsi:type="dcterms:W3CDTF">2024-01-11T08:36:00Z</dcterms:created>
  <dcterms:modified xsi:type="dcterms:W3CDTF">2024-06-09T21:10:00Z</dcterms:modified>
</cp:coreProperties>
</file>